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4E" w:rsidRDefault="00F85506" w:rsidP="00CB34E7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C50A0F" w:rsidRDefault="00C50A0F" w:rsidP="00CB34E7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Center for Advanced Research and Technology</w:t>
      </w:r>
    </w:p>
    <w:p w:rsidR="00C50A0F" w:rsidRDefault="00C50A0F">
      <w:pPr>
        <w:pStyle w:val="Heading3"/>
        <w:rPr>
          <w:rFonts w:ascii="Times New Roman" w:hAnsi="Times New Roman"/>
          <w:smallCaps/>
          <w:color w:val="000000"/>
          <w:sz w:val="22"/>
          <w:szCs w:val="22"/>
        </w:rPr>
      </w:pPr>
      <w:r>
        <w:rPr>
          <w:rFonts w:ascii="Times New Roman" w:hAnsi="Times New Roman"/>
          <w:smallCaps/>
          <w:color w:val="000000"/>
          <w:sz w:val="22"/>
          <w:szCs w:val="22"/>
        </w:rPr>
        <w:t>CART Foundation Board of Directors’ Meeting</w:t>
      </w:r>
    </w:p>
    <w:p w:rsidR="0095234E" w:rsidRPr="0095234E" w:rsidRDefault="0095234E" w:rsidP="0095234E"/>
    <w:p w:rsidR="00C50A0F" w:rsidRPr="00673E59" w:rsidRDefault="00C50A0F">
      <w:pPr>
        <w:rPr>
          <w:sz w:val="4"/>
          <w:szCs w:val="4"/>
        </w:rPr>
      </w:pPr>
    </w:p>
    <w:p w:rsidR="0095234E" w:rsidRPr="0095234E" w:rsidRDefault="00C50A0F" w:rsidP="0095234E">
      <w:pPr>
        <w:pStyle w:val="BodyText2"/>
        <w:ind w:left="180"/>
        <w:jc w:val="both"/>
        <w:rPr>
          <w:szCs w:val="22"/>
        </w:rPr>
      </w:pPr>
      <w:r w:rsidRPr="0095234E">
        <w:rPr>
          <w:szCs w:val="22"/>
        </w:rPr>
        <w:t>A regular meeting of the Foundation Board of Directors of the Center for Advanced Research and Technology (CART</w:t>
      </w:r>
      <w:r w:rsidR="00B4043D" w:rsidRPr="0095234E">
        <w:rPr>
          <w:szCs w:val="22"/>
        </w:rPr>
        <w:t xml:space="preserve">) </w:t>
      </w:r>
      <w:r w:rsidR="001D4597">
        <w:rPr>
          <w:szCs w:val="22"/>
        </w:rPr>
        <w:t>was held on Tuesday, August 11</w:t>
      </w:r>
      <w:r w:rsidR="00FA5BD0">
        <w:rPr>
          <w:szCs w:val="22"/>
        </w:rPr>
        <w:t xml:space="preserve"> 2015</w:t>
      </w:r>
      <w:r w:rsidR="00411E51">
        <w:rPr>
          <w:szCs w:val="22"/>
        </w:rPr>
        <w:t>,</w:t>
      </w:r>
      <w:r w:rsidR="00306C32">
        <w:rPr>
          <w:szCs w:val="22"/>
        </w:rPr>
        <w:t xml:space="preserve"> immediately following the CART Board of Directors meeting</w:t>
      </w:r>
      <w:r w:rsidR="0051213B" w:rsidRPr="0095234E">
        <w:rPr>
          <w:szCs w:val="22"/>
        </w:rPr>
        <w:t xml:space="preserve"> in Room N102</w:t>
      </w:r>
      <w:r w:rsidRPr="0095234E">
        <w:rPr>
          <w:szCs w:val="22"/>
        </w:rPr>
        <w:t xml:space="preserve"> located at 2555 Clovis Avenue in Clovis, California.</w:t>
      </w:r>
      <w:bookmarkStart w:id="0" w:name="_GoBack"/>
      <w:bookmarkEnd w:id="0"/>
    </w:p>
    <w:p w:rsidR="009E61C1" w:rsidRPr="0095234E" w:rsidRDefault="009E61C1" w:rsidP="00612C86">
      <w:pPr>
        <w:pStyle w:val="BodyText2"/>
        <w:ind w:left="180"/>
        <w:jc w:val="both"/>
        <w:rPr>
          <w:szCs w:val="22"/>
        </w:rPr>
      </w:pPr>
    </w:p>
    <w:p w:rsidR="0021429F" w:rsidRPr="0095234E" w:rsidRDefault="000D59D4" w:rsidP="00612C86">
      <w:pPr>
        <w:pStyle w:val="BodyText2"/>
        <w:tabs>
          <w:tab w:val="left" w:pos="7200"/>
        </w:tabs>
        <w:ind w:left="180"/>
        <w:jc w:val="both"/>
        <w:rPr>
          <w:b/>
          <w:szCs w:val="22"/>
        </w:rPr>
      </w:pPr>
      <w:r>
        <w:rPr>
          <w:szCs w:val="22"/>
        </w:rPr>
        <w:t>Chairman Lake</w:t>
      </w:r>
      <w:r w:rsidR="009E61C1" w:rsidRPr="0095234E">
        <w:rPr>
          <w:szCs w:val="22"/>
        </w:rPr>
        <w:t xml:space="preserve"> calle</w:t>
      </w:r>
      <w:r>
        <w:rPr>
          <w:szCs w:val="22"/>
        </w:rPr>
        <w:t>d the meeting to order at</w:t>
      </w:r>
      <w:r w:rsidR="00AF5DC4">
        <w:rPr>
          <w:szCs w:val="22"/>
        </w:rPr>
        <w:t xml:space="preserve"> </w:t>
      </w:r>
      <w:r w:rsidR="00AF5DC4" w:rsidRPr="00AF5DC4">
        <w:rPr>
          <w:szCs w:val="22"/>
          <w:u w:val="single"/>
        </w:rPr>
        <w:t>6:06</w:t>
      </w:r>
      <w:r w:rsidR="0095529A" w:rsidRPr="0095529A">
        <w:rPr>
          <w:szCs w:val="22"/>
          <w:u w:val="single"/>
        </w:rPr>
        <w:t>p</w:t>
      </w:r>
      <w:r w:rsidR="005759D2" w:rsidRPr="000D59D4">
        <w:rPr>
          <w:szCs w:val="22"/>
          <w:u w:val="single"/>
        </w:rPr>
        <w:t>.m</w:t>
      </w:r>
      <w:r w:rsidR="005759D2" w:rsidRPr="00411E51">
        <w:rPr>
          <w:szCs w:val="22"/>
        </w:rPr>
        <w:t>.</w:t>
      </w:r>
      <w:r w:rsidR="005759D2">
        <w:rPr>
          <w:szCs w:val="22"/>
        </w:rPr>
        <w:tab/>
      </w:r>
      <w:r w:rsidR="009E61C1" w:rsidRPr="0095234E">
        <w:rPr>
          <w:b/>
          <w:szCs w:val="22"/>
        </w:rPr>
        <w:t>CALL TO ORDER</w:t>
      </w:r>
      <w:r w:rsidR="0021429F" w:rsidRPr="0095234E">
        <w:rPr>
          <w:b/>
          <w:szCs w:val="22"/>
        </w:rPr>
        <w:t xml:space="preserve"> </w:t>
      </w:r>
      <w:r w:rsidR="0021429F" w:rsidRPr="0095234E">
        <w:rPr>
          <w:b/>
          <w:szCs w:val="22"/>
        </w:rPr>
        <w:tab/>
      </w:r>
    </w:p>
    <w:p w:rsidR="009E61C1" w:rsidRPr="0095234E" w:rsidRDefault="009E61C1" w:rsidP="00612C86">
      <w:pPr>
        <w:pStyle w:val="BodyText2"/>
        <w:tabs>
          <w:tab w:val="left" w:pos="7200"/>
        </w:tabs>
        <w:ind w:left="180"/>
        <w:jc w:val="both"/>
        <w:rPr>
          <w:szCs w:val="22"/>
        </w:rPr>
      </w:pPr>
    </w:p>
    <w:p w:rsidR="0021429F" w:rsidRDefault="009E61C1" w:rsidP="00C71AFA">
      <w:pPr>
        <w:pStyle w:val="BodyText2"/>
        <w:tabs>
          <w:tab w:val="left" w:pos="7200"/>
        </w:tabs>
        <w:ind w:left="180"/>
        <w:jc w:val="both"/>
        <w:rPr>
          <w:b/>
          <w:szCs w:val="22"/>
        </w:rPr>
      </w:pPr>
      <w:r w:rsidRPr="0095234E">
        <w:rPr>
          <w:szCs w:val="22"/>
        </w:rPr>
        <w:t>Roll call was taken as follows:</w:t>
      </w:r>
      <w:r w:rsidR="0021429F" w:rsidRPr="0095234E">
        <w:rPr>
          <w:szCs w:val="22"/>
        </w:rPr>
        <w:tab/>
      </w:r>
      <w:smartTag w:uri="urn:schemas-microsoft-com:office:smarttags" w:element="stockticker">
        <w:r w:rsidR="0021429F" w:rsidRPr="0095234E">
          <w:rPr>
            <w:b/>
            <w:szCs w:val="22"/>
          </w:rPr>
          <w:t>ROLL</w:t>
        </w:r>
      </w:smartTag>
      <w:r w:rsidR="0021429F" w:rsidRPr="0095234E">
        <w:rPr>
          <w:b/>
          <w:szCs w:val="22"/>
        </w:rPr>
        <w:t xml:space="preserve"> CALL</w:t>
      </w:r>
    </w:p>
    <w:p w:rsidR="004C5C3D" w:rsidRDefault="004C5C3D" w:rsidP="00C71AFA">
      <w:pPr>
        <w:pStyle w:val="BodyText2"/>
        <w:tabs>
          <w:tab w:val="left" w:pos="7200"/>
        </w:tabs>
        <w:ind w:left="180"/>
        <w:jc w:val="both"/>
        <w:rPr>
          <w:b/>
          <w:szCs w:val="22"/>
        </w:rPr>
      </w:pPr>
    </w:p>
    <w:tbl>
      <w:tblPr>
        <w:tblW w:w="58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080"/>
        <w:gridCol w:w="990"/>
        <w:gridCol w:w="990"/>
        <w:gridCol w:w="810"/>
        <w:gridCol w:w="810"/>
      </w:tblGrid>
      <w:tr w:rsidR="0095529A" w:rsidRPr="004F5583" w:rsidTr="0095529A">
        <w:trPr>
          <w:trHeight w:val="180"/>
        </w:trPr>
        <w:tc>
          <w:tcPr>
            <w:tcW w:w="1170" w:type="dxa"/>
          </w:tcPr>
          <w:p w:rsidR="0095529A" w:rsidRPr="004F5583" w:rsidRDefault="0095529A" w:rsidP="000B7839">
            <w:pPr>
              <w:rPr>
                <w:b/>
                <w:sz w:val="16"/>
                <w:szCs w:val="16"/>
              </w:rPr>
            </w:pPr>
            <w:r w:rsidRPr="004F5583">
              <w:rPr>
                <w:b/>
                <w:sz w:val="16"/>
                <w:szCs w:val="16"/>
              </w:rPr>
              <w:t>BOARD</w:t>
            </w:r>
          </w:p>
        </w:tc>
        <w:tc>
          <w:tcPr>
            <w:tcW w:w="1080" w:type="dxa"/>
          </w:tcPr>
          <w:p w:rsidR="0095529A" w:rsidRPr="004F5583" w:rsidRDefault="0095529A" w:rsidP="000B7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</w:p>
        </w:tc>
        <w:tc>
          <w:tcPr>
            <w:tcW w:w="990" w:type="dxa"/>
          </w:tcPr>
          <w:p w:rsidR="0095529A" w:rsidRPr="004F5583" w:rsidRDefault="0095529A" w:rsidP="000B7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990" w:type="dxa"/>
          </w:tcPr>
          <w:p w:rsidR="0095529A" w:rsidRDefault="0095529A" w:rsidP="000B7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810" w:type="dxa"/>
          </w:tcPr>
          <w:p w:rsidR="0095529A" w:rsidRPr="004F5583" w:rsidRDefault="0095529A" w:rsidP="000B7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</w:t>
            </w:r>
          </w:p>
        </w:tc>
        <w:tc>
          <w:tcPr>
            <w:tcW w:w="810" w:type="dxa"/>
          </w:tcPr>
          <w:p w:rsidR="0095529A" w:rsidRPr="004F5583" w:rsidRDefault="0095529A" w:rsidP="000B7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</w:tr>
      <w:tr w:rsidR="0095529A" w:rsidRPr="004F5583" w:rsidTr="0095529A">
        <w:trPr>
          <w:trHeight w:val="180"/>
        </w:trPr>
        <w:tc>
          <w:tcPr>
            <w:tcW w:w="1170" w:type="dxa"/>
          </w:tcPr>
          <w:p w:rsidR="0095529A" w:rsidRPr="004C5C3D" w:rsidRDefault="001D4597" w:rsidP="000B78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GEIL</w:t>
            </w:r>
          </w:p>
        </w:tc>
        <w:tc>
          <w:tcPr>
            <w:tcW w:w="1080" w:type="dxa"/>
          </w:tcPr>
          <w:p w:rsidR="0095529A" w:rsidRPr="00AF5DC4" w:rsidRDefault="00AF5DC4" w:rsidP="000B7839">
            <w:pPr>
              <w:jc w:val="center"/>
              <w:rPr>
                <w:sz w:val="12"/>
                <w:szCs w:val="12"/>
              </w:rPr>
            </w:pPr>
            <w:r w:rsidRPr="00AF5DC4">
              <w:rPr>
                <w:sz w:val="12"/>
                <w:szCs w:val="12"/>
              </w:rPr>
              <w:t>Present</w:t>
            </w:r>
          </w:p>
        </w:tc>
        <w:tc>
          <w:tcPr>
            <w:tcW w:w="990" w:type="dxa"/>
          </w:tcPr>
          <w:p w:rsidR="0095529A" w:rsidRPr="007F07D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:rsidR="0095529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95529A" w:rsidRPr="0095529A" w:rsidRDefault="0095529A" w:rsidP="0095529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5529A" w:rsidRDefault="0095529A" w:rsidP="000B7839">
            <w:pPr>
              <w:jc w:val="center"/>
              <w:rPr>
                <w:sz w:val="16"/>
                <w:szCs w:val="16"/>
              </w:rPr>
            </w:pPr>
          </w:p>
        </w:tc>
      </w:tr>
      <w:tr w:rsidR="0095529A" w:rsidRPr="004F5583" w:rsidTr="0095529A">
        <w:trPr>
          <w:trHeight w:val="180"/>
        </w:trPr>
        <w:tc>
          <w:tcPr>
            <w:tcW w:w="1170" w:type="dxa"/>
          </w:tcPr>
          <w:p w:rsidR="0095529A" w:rsidRPr="004C5C3D" w:rsidRDefault="001D4597" w:rsidP="000B78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SANDOVAL</w:t>
            </w:r>
          </w:p>
        </w:tc>
        <w:tc>
          <w:tcPr>
            <w:tcW w:w="1080" w:type="dxa"/>
          </w:tcPr>
          <w:p w:rsidR="0095529A" w:rsidRPr="00AF5DC4" w:rsidRDefault="00AF5DC4" w:rsidP="000B7839">
            <w:pPr>
              <w:jc w:val="center"/>
              <w:rPr>
                <w:sz w:val="12"/>
                <w:szCs w:val="12"/>
              </w:rPr>
            </w:pPr>
            <w:r w:rsidRPr="00AF5DC4">
              <w:rPr>
                <w:sz w:val="12"/>
                <w:szCs w:val="12"/>
              </w:rPr>
              <w:t>Absent</w:t>
            </w:r>
          </w:p>
        </w:tc>
        <w:tc>
          <w:tcPr>
            <w:tcW w:w="990" w:type="dxa"/>
          </w:tcPr>
          <w:p w:rsidR="0095529A" w:rsidRPr="007F07D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:rsidR="0095529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95529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95529A" w:rsidRPr="00D40C79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</w:tr>
      <w:tr w:rsidR="0095529A" w:rsidRPr="004F5583" w:rsidTr="0095529A">
        <w:trPr>
          <w:trHeight w:val="180"/>
        </w:trPr>
        <w:tc>
          <w:tcPr>
            <w:tcW w:w="1170" w:type="dxa"/>
          </w:tcPr>
          <w:p w:rsidR="0095529A" w:rsidRDefault="001D4597" w:rsidP="00847BE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AHSJIAN</w:t>
            </w:r>
          </w:p>
        </w:tc>
        <w:tc>
          <w:tcPr>
            <w:tcW w:w="1080" w:type="dxa"/>
          </w:tcPr>
          <w:p w:rsidR="0095529A" w:rsidRPr="00AF5DC4" w:rsidRDefault="00AF5DC4" w:rsidP="000B7839">
            <w:pPr>
              <w:jc w:val="center"/>
              <w:rPr>
                <w:sz w:val="12"/>
                <w:szCs w:val="12"/>
              </w:rPr>
            </w:pPr>
            <w:r w:rsidRPr="00AF5DC4">
              <w:rPr>
                <w:sz w:val="12"/>
                <w:szCs w:val="12"/>
              </w:rPr>
              <w:t>Absent</w:t>
            </w:r>
          </w:p>
        </w:tc>
        <w:tc>
          <w:tcPr>
            <w:tcW w:w="990" w:type="dxa"/>
          </w:tcPr>
          <w:p w:rsidR="0095529A" w:rsidRPr="007F07D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:rsidR="0095529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95529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95529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</w:tr>
      <w:tr w:rsidR="0095529A" w:rsidRPr="004F5583" w:rsidTr="0095529A">
        <w:trPr>
          <w:trHeight w:val="180"/>
        </w:trPr>
        <w:tc>
          <w:tcPr>
            <w:tcW w:w="1170" w:type="dxa"/>
          </w:tcPr>
          <w:p w:rsidR="0095529A" w:rsidRPr="004C5C3D" w:rsidRDefault="001D4597" w:rsidP="000B78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BETTS</w:t>
            </w:r>
          </w:p>
        </w:tc>
        <w:tc>
          <w:tcPr>
            <w:tcW w:w="1080" w:type="dxa"/>
          </w:tcPr>
          <w:p w:rsidR="0095529A" w:rsidRPr="00AF5DC4" w:rsidRDefault="00AF5DC4" w:rsidP="000B7839">
            <w:pPr>
              <w:jc w:val="center"/>
              <w:rPr>
                <w:sz w:val="12"/>
                <w:szCs w:val="12"/>
              </w:rPr>
            </w:pPr>
            <w:r w:rsidRPr="00AF5DC4">
              <w:rPr>
                <w:sz w:val="12"/>
                <w:szCs w:val="12"/>
              </w:rPr>
              <w:t>Present</w:t>
            </w:r>
          </w:p>
        </w:tc>
        <w:tc>
          <w:tcPr>
            <w:tcW w:w="990" w:type="dxa"/>
          </w:tcPr>
          <w:p w:rsidR="0095529A" w:rsidRPr="007F07D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:rsidR="0095529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95529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95529A" w:rsidRPr="00D40C79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</w:tr>
      <w:tr w:rsidR="0095529A" w:rsidRPr="004F5583" w:rsidTr="0095529A">
        <w:trPr>
          <w:trHeight w:val="180"/>
        </w:trPr>
        <w:tc>
          <w:tcPr>
            <w:tcW w:w="1170" w:type="dxa"/>
          </w:tcPr>
          <w:p w:rsidR="0095529A" w:rsidRPr="004C5C3D" w:rsidRDefault="001D4597" w:rsidP="000B78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DERMANOUEL</w:t>
            </w:r>
          </w:p>
        </w:tc>
        <w:tc>
          <w:tcPr>
            <w:tcW w:w="1080" w:type="dxa"/>
          </w:tcPr>
          <w:p w:rsidR="0095529A" w:rsidRPr="00AF5DC4" w:rsidRDefault="00AF5DC4" w:rsidP="000B7839">
            <w:pPr>
              <w:jc w:val="center"/>
              <w:rPr>
                <w:sz w:val="12"/>
                <w:szCs w:val="12"/>
              </w:rPr>
            </w:pPr>
            <w:r w:rsidRPr="00AF5DC4">
              <w:rPr>
                <w:sz w:val="12"/>
                <w:szCs w:val="12"/>
              </w:rPr>
              <w:t>Absent</w:t>
            </w:r>
          </w:p>
        </w:tc>
        <w:tc>
          <w:tcPr>
            <w:tcW w:w="990" w:type="dxa"/>
          </w:tcPr>
          <w:p w:rsidR="0095529A" w:rsidRPr="007F07D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:rsidR="0095529A" w:rsidRPr="00D40C79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95529A" w:rsidRPr="0095529A" w:rsidRDefault="0095529A" w:rsidP="000B7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5529A" w:rsidRPr="0095529A" w:rsidRDefault="0095529A" w:rsidP="000B7839">
            <w:pPr>
              <w:jc w:val="center"/>
              <w:rPr>
                <w:sz w:val="16"/>
                <w:szCs w:val="16"/>
              </w:rPr>
            </w:pPr>
          </w:p>
        </w:tc>
      </w:tr>
      <w:tr w:rsidR="0095529A" w:rsidRPr="004F5583" w:rsidTr="0095529A">
        <w:trPr>
          <w:trHeight w:val="180"/>
        </w:trPr>
        <w:tc>
          <w:tcPr>
            <w:tcW w:w="1170" w:type="dxa"/>
          </w:tcPr>
          <w:p w:rsidR="0095529A" w:rsidRPr="004C5C3D" w:rsidRDefault="0095529A" w:rsidP="000B78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YOUNG </w:t>
            </w:r>
          </w:p>
        </w:tc>
        <w:tc>
          <w:tcPr>
            <w:tcW w:w="1080" w:type="dxa"/>
          </w:tcPr>
          <w:p w:rsidR="0095529A" w:rsidRPr="00AF5DC4" w:rsidRDefault="00AF5DC4" w:rsidP="000B7839">
            <w:pPr>
              <w:jc w:val="center"/>
              <w:rPr>
                <w:sz w:val="12"/>
                <w:szCs w:val="12"/>
              </w:rPr>
            </w:pPr>
            <w:r w:rsidRPr="00AF5DC4">
              <w:rPr>
                <w:sz w:val="12"/>
                <w:szCs w:val="12"/>
              </w:rPr>
              <w:t xml:space="preserve">Present </w:t>
            </w:r>
          </w:p>
        </w:tc>
        <w:tc>
          <w:tcPr>
            <w:tcW w:w="990" w:type="dxa"/>
          </w:tcPr>
          <w:p w:rsidR="0095529A" w:rsidRPr="007F07D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:rsidR="0095529A" w:rsidRPr="00D40C79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95529A" w:rsidRPr="00D40C79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95529A" w:rsidRPr="00D40C79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</w:tr>
      <w:tr w:rsidR="0095529A" w:rsidRPr="004F5583" w:rsidTr="0095529A">
        <w:trPr>
          <w:trHeight w:val="180"/>
        </w:trPr>
        <w:tc>
          <w:tcPr>
            <w:tcW w:w="1170" w:type="dxa"/>
          </w:tcPr>
          <w:p w:rsidR="0095529A" w:rsidRDefault="001D4597" w:rsidP="000B78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HANSON </w:t>
            </w:r>
          </w:p>
        </w:tc>
        <w:tc>
          <w:tcPr>
            <w:tcW w:w="1080" w:type="dxa"/>
          </w:tcPr>
          <w:p w:rsidR="0095529A" w:rsidRPr="00AF5DC4" w:rsidRDefault="00AF5DC4" w:rsidP="000B7839">
            <w:pPr>
              <w:jc w:val="center"/>
              <w:rPr>
                <w:sz w:val="12"/>
                <w:szCs w:val="12"/>
              </w:rPr>
            </w:pPr>
            <w:r w:rsidRPr="00AF5DC4">
              <w:rPr>
                <w:sz w:val="12"/>
                <w:szCs w:val="12"/>
              </w:rPr>
              <w:t>Present</w:t>
            </w:r>
          </w:p>
        </w:tc>
        <w:tc>
          <w:tcPr>
            <w:tcW w:w="990" w:type="dxa"/>
          </w:tcPr>
          <w:p w:rsidR="0095529A" w:rsidRPr="0095529A" w:rsidRDefault="0095529A" w:rsidP="000B7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95529A" w:rsidRPr="0095529A" w:rsidRDefault="0095529A" w:rsidP="000B7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5529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95529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</w:tr>
      <w:tr w:rsidR="0095529A" w:rsidRPr="004F5583" w:rsidTr="0095529A">
        <w:trPr>
          <w:trHeight w:val="180"/>
        </w:trPr>
        <w:tc>
          <w:tcPr>
            <w:tcW w:w="1170" w:type="dxa"/>
          </w:tcPr>
          <w:p w:rsidR="0095529A" w:rsidRPr="004C5C3D" w:rsidRDefault="0095529A" w:rsidP="000B7839">
            <w:pPr>
              <w:rPr>
                <w:b/>
                <w:sz w:val="16"/>
                <w:szCs w:val="16"/>
              </w:rPr>
            </w:pPr>
            <w:r w:rsidRPr="004C5C3D">
              <w:rPr>
                <w:b/>
                <w:sz w:val="16"/>
                <w:szCs w:val="16"/>
              </w:rPr>
              <w:t>STAFF</w:t>
            </w:r>
          </w:p>
        </w:tc>
        <w:tc>
          <w:tcPr>
            <w:tcW w:w="1080" w:type="dxa"/>
          </w:tcPr>
          <w:p w:rsidR="0095529A" w:rsidRPr="00AF5DC4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:rsidR="0095529A" w:rsidRPr="007F07D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:rsidR="0095529A" w:rsidRPr="00D40C79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95529A" w:rsidRPr="00D40C79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95529A" w:rsidRPr="00D40C79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</w:tr>
      <w:tr w:rsidR="0095529A" w:rsidRPr="004F5583" w:rsidTr="0095529A">
        <w:trPr>
          <w:trHeight w:val="180"/>
        </w:trPr>
        <w:tc>
          <w:tcPr>
            <w:tcW w:w="1170" w:type="dxa"/>
          </w:tcPr>
          <w:p w:rsidR="0095529A" w:rsidRPr="004C5C3D" w:rsidRDefault="0095529A" w:rsidP="000B78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WATSON</w:t>
            </w:r>
          </w:p>
        </w:tc>
        <w:tc>
          <w:tcPr>
            <w:tcW w:w="1080" w:type="dxa"/>
          </w:tcPr>
          <w:p w:rsidR="0095529A" w:rsidRPr="00AF5DC4" w:rsidRDefault="00AF5DC4" w:rsidP="000B7839">
            <w:pPr>
              <w:jc w:val="center"/>
              <w:rPr>
                <w:sz w:val="12"/>
                <w:szCs w:val="12"/>
              </w:rPr>
            </w:pPr>
            <w:r w:rsidRPr="00AF5DC4">
              <w:rPr>
                <w:sz w:val="12"/>
                <w:szCs w:val="12"/>
              </w:rPr>
              <w:t>Present</w:t>
            </w:r>
          </w:p>
        </w:tc>
        <w:tc>
          <w:tcPr>
            <w:tcW w:w="990" w:type="dxa"/>
          </w:tcPr>
          <w:p w:rsidR="0095529A" w:rsidRPr="007F07D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:rsidR="0095529A" w:rsidRPr="00D40C79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95529A" w:rsidRPr="00D40C79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95529A" w:rsidRPr="00D40C79" w:rsidRDefault="0095529A" w:rsidP="0095529A">
            <w:pPr>
              <w:jc w:val="center"/>
              <w:rPr>
                <w:sz w:val="12"/>
                <w:szCs w:val="12"/>
              </w:rPr>
            </w:pPr>
          </w:p>
        </w:tc>
      </w:tr>
      <w:tr w:rsidR="0095529A" w:rsidRPr="004F5583" w:rsidTr="0095529A">
        <w:trPr>
          <w:trHeight w:val="180"/>
        </w:trPr>
        <w:tc>
          <w:tcPr>
            <w:tcW w:w="1170" w:type="dxa"/>
          </w:tcPr>
          <w:p w:rsidR="0095529A" w:rsidRPr="004C5C3D" w:rsidRDefault="001D4597" w:rsidP="000B78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HANSEN</w:t>
            </w:r>
          </w:p>
        </w:tc>
        <w:tc>
          <w:tcPr>
            <w:tcW w:w="1080" w:type="dxa"/>
          </w:tcPr>
          <w:p w:rsidR="0095529A" w:rsidRPr="00AF5DC4" w:rsidRDefault="00AF5DC4" w:rsidP="000B7839">
            <w:pPr>
              <w:jc w:val="center"/>
              <w:rPr>
                <w:sz w:val="12"/>
                <w:szCs w:val="12"/>
              </w:rPr>
            </w:pPr>
            <w:r w:rsidRPr="00AF5DC4">
              <w:rPr>
                <w:sz w:val="12"/>
                <w:szCs w:val="12"/>
              </w:rPr>
              <w:t>Present</w:t>
            </w:r>
          </w:p>
        </w:tc>
        <w:tc>
          <w:tcPr>
            <w:tcW w:w="990" w:type="dxa"/>
          </w:tcPr>
          <w:p w:rsidR="0095529A" w:rsidRPr="007F07DA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:rsidR="0095529A" w:rsidRPr="00D40C79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95529A" w:rsidRPr="00D40C79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0" w:type="dxa"/>
          </w:tcPr>
          <w:p w:rsidR="0095529A" w:rsidRPr="00D40C79" w:rsidRDefault="0095529A" w:rsidP="000B7839">
            <w:pPr>
              <w:jc w:val="center"/>
              <w:rPr>
                <w:sz w:val="12"/>
                <w:szCs w:val="12"/>
              </w:rPr>
            </w:pPr>
          </w:p>
        </w:tc>
      </w:tr>
      <w:tr w:rsidR="0095529A" w:rsidRPr="004F5583" w:rsidTr="00AF5DC4">
        <w:trPr>
          <w:trHeight w:val="170"/>
        </w:trPr>
        <w:tc>
          <w:tcPr>
            <w:tcW w:w="1170" w:type="dxa"/>
          </w:tcPr>
          <w:p w:rsidR="0095529A" w:rsidRPr="004C5C3D" w:rsidRDefault="0095529A" w:rsidP="009552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PARKER </w:t>
            </w:r>
          </w:p>
        </w:tc>
        <w:tc>
          <w:tcPr>
            <w:tcW w:w="1080" w:type="dxa"/>
          </w:tcPr>
          <w:p w:rsidR="0095529A" w:rsidRPr="00AF5DC4" w:rsidRDefault="00AF5DC4" w:rsidP="009552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AF5DC4">
              <w:rPr>
                <w:sz w:val="12"/>
                <w:szCs w:val="12"/>
              </w:rPr>
              <w:t xml:space="preserve">Present </w:t>
            </w:r>
          </w:p>
        </w:tc>
        <w:tc>
          <w:tcPr>
            <w:tcW w:w="990" w:type="dxa"/>
          </w:tcPr>
          <w:p w:rsidR="0095529A" w:rsidRDefault="0095529A" w:rsidP="0095529A"/>
        </w:tc>
        <w:tc>
          <w:tcPr>
            <w:tcW w:w="990" w:type="dxa"/>
          </w:tcPr>
          <w:p w:rsidR="0095529A" w:rsidRDefault="0095529A" w:rsidP="0095529A"/>
        </w:tc>
        <w:tc>
          <w:tcPr>
            <w:tcW w:w="810" w:type="dxa"/>
          </w:tcPr>
          <w:p w:rsidR="0095529A" w:rsidRDefault="0095529A" w:rsidP="0095529A"/>
        </w:tc>
        <w:tc>
          <w:tcPr>
            <w:tcW w:w="810" w:type="dxa"/>
          </w:tcPr>
          <w:p w:rsidR="0095529A" w:rsidRDefault="0095529A" w:rsidP="0095529A"/>
        </w:tc>
      </w:tr>
    </w:tbl>
    <w:p w:rsidR="004C5C3D" w:rsidRDefault="000D59D4" w:rsidP="00C71AFA">
      <w:pPr>
        <w:pStyle w:val="BodyText2"/>
        <w:tabs>
          <w:tab w:val="left" w:pos="7200"/>
        </w:tabs>
        <w:ind w:left="180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</w:t>
      </w:r>
    </w:p>
    <w:p w:rsidR="000D59D4" w:rsidRDefault="000D59D4" w:rsidP="00C71AFA">
      <w:pPr>
        <w:pStyle w:val="BodyText2"/>
        <w:tabs>
          <w:tab w:val="left" w:pos="7200"/>
        </w:tabs>
        <w:ind w:left="180"/>
        <w:jc w:val="both"/>
        <w:rPr>
          <w:szCs w:val="22"/>
        </w:rPr>
      </w:pPr>
      <w:r>
        <w:rPr>
          <w:szCs w:val="22"/>
        </w:rPr>
        <w:t xml:space="preserve">     </w:t>
      </w:r>
    </w:p>
    <w:p w:rsidR="008C141F" w:rsidRPr="0095234E" w:rsidRDefault="008C141F" w:rsidP="00C71AFA">
      <w:pPr>
        <w:pStyle w:val="BodyText2"/>
        <w:tabs>
          <w:tab w:val="left" w:pos="7200"/>
        </w:tabs>
        <w:ind w:left="180"/>
        <w:jc w:val="both"/>
        <w:rPr>
          <w:szCs w:val="22"/>
        </w:rPr>
      </w:pPr>
    </w:p>
    <w:tbl>
      <w:tblPr>
        <w:tblW w:w="94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0"/>
        <w:gridCol w:w="1952"/>
      </w:tblGrid>
      <w:tr w:rsidR="00DF2641" w:rsidRPr="00375984" w:rsidTr="00AF5DC4">
        <w:tc>
          <w:tcPr>
            <w:tcW w:w="74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2641" w:rsidRPr="00DF2641" w:rsidRDefault="00DF2641" w:rsidP="00612C86">
            <w:pPr>
              <w:jc w:val="both"/>
              <w:rPr>
                <w:b/>
                <w:sz w:val="22"/>
                <w:szCs w:val="22"/>
              </w:rPr>
            </w:pPr>
            <w:r w:rsidRPr="00DF2641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9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2641" w:rsidRPr="00375984" w:rsidRDefault="00DF2641" w:rsidP="00612C86">
            <w:pPr>
              <w:rPr>
                <w:b/>
                <w:sz w:val="22"/>
                <w:szCs w:val="22"/>
              </w:rPr>
            </w:pPr>
          </w:p>
        </w:tc>
      </w:tr>
      <w:tr w:rsidR="00DF2641" w:rsidRPr="00375984" w:rsidTr="00AF5DC4">
        <w:tc>
          <w:tcPr>
            <w:tcW w:w="74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2641" w:rsidRPr="00375984" w:rsidRDefault="00DF2641" w:rsidP="00612C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2641" w:rsidRPr="00375984" w:rsidRDefault="00DF2641" w:rsidP="00612C86">
            <w:pPr>
              <w:rPr>
                <w:b/>
                <w:sz w:val="22"/>
                <w:szCs w:val="22"/>
              </w:rPr>
            </w:pPr>
          </w:p>
        </w:tc>
      </w:tr>
      <w:tr w:rsidR="00534D73" w:rsidRPr="00375984" w:rsidTr="00AF5DC4"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534D73" w:rsidRPr="00375984" w:rsidRDefault="00534D73" w:rsidP="00AF5DC4">
            <w:pPr>
              <w:jc w:val="both"/>
              <w:rPr>
                <w:sz w:val="22"/>
                <w:szCs w:val="22"/>
              </w:rPr>
            </w:pPr>
            <w:r w:rsidRPr="00375984">
              <w:rPr>
                <w:sz w:val="22"/>
                <w:szCs w:val="22"/>
              </w:rPr>
              <w:t>MSCU</w:t>
            </w:r>
            <w:r w:rsidR="000D59D4">
              <w:rPr>
                <w:sz w:val="22"/>
                <w:szCs w:val="22"/>
              </w:rPr>
              <w:t xml:space="preserve"> [</w:t>
            </w:r>
            <w:r w:rsidR="00AF5DC4" w:rsidRPr="00AF5DC4">
              <w:rPr>
                <w:sz w:val="22"/>
                <w:szCs w:val="22"/>
                <w:u w:val="single"/>
              </w:rPr>
              <w:t>Young/Hanson</w:t>
            </w:r>
            <w:r w:rsidR="000D59D4">
              <w:rPr>
                <w:sz w:val="22"/>
                <w:szCs w:val="22"/>
              </w:rPr>
              <w:t>]</w:t>
            </w:r>
            <w:r w:rsidR="004D4F7A">
              <w:rPr>
                <w:sz w:val="22"/>
                <w:szCs w:val="22"/>
              </w:rPr>
              <w:t xml:space="preserve"> </w:t>
            </w:r>
            <w:r w:rsidRPr="00375984">
              <w:rPr>
                <w:sz w:val="22"/>
                <w:szCs w:val="22"/>
              </w:rPr>
              <w:t>to approv</w:t>
            </w:r>
            <w:r w:rsidR="00DE22CC">
              <w:rPr>
                <w:sz w:val="22"/>
                <w:szCs w:val="22"/>
              </w:rPr>
              <w:t>e</w:t>
            </w:r>
            <w:r w:rsidR="001D4597">
              <w:rPr>
                <w:sz w:val="22"/>
                <w:szCs w:val="22"/>
              </w:rPr>
              <w:t xml:space="preserve"> the minutes of the May 12</w:t>
            </w:r>
            <w:r w:rsidR="001624DC">
              <w:rPr>
                <w:sz w:val="22"/>
                <w:szCs w:val="22"/>
              </w:rPr>
              <w:t>, 2015</w:t>
            </w:r>
            <w:r w:rsidRPr="00375984">
              <w:rPr>
                <w:sz w:val="22"/>
                <w:szCs w:val="22"/>
              </w:rPr>
              <w:t xml:space="preserve"> regular Foundation Board meeting as submitted.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534D73" w:rsidRPr="00375984" w:rsidRDefault="00534D73" w:rsidP="00612C86">
            <w:pPr>
              <w:rPr>
                <w:b/>
                <w:sz w:val="22"/>
                <w:szCs w:val="22"/>
              </w:rPr>
            </w:pPr>
            <w:r w:rsidRPr="00375984">
              <w:rPr>
                <w:b/>
                <w:sz w:val="22"/>
                <w:szCs w:val="22"/>
              </w:rPr>
              <w:t>APPROVAL OF MINUTES</w:t>
            </w:r>
          </w:p>
        </w:tc>
      </w:tr>
      <w:tr w:rsidR="00534D73" w:rsidRPr="0095234E" w:rsidTr="00AF5DC4"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534D73" w:rsidRPr="0095234E" w:rsidRDefault="00534D73" w:rsidP="00612C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534D73" w:rsidRPr="0095234E" w:rsidRDefault="00534D73" w:rsidP="00612C86">
            <w:pPr>
              <w:rPr>
                <w:b/>
                <w:sz w:val="22"/>
                <w:szCs w:val="22"/>
              </w:rPr>
            </w:pPr>
          </w:p>
        </w:tc>
      </w:tr>
      <w:tr w:rsidR="00534D73" w:rsidRPr="00375984" w:rsidTr="00AF5DC4">
        <w:tc>
          <w:tcPr>
            <w:tcW w:w="74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34D73" w:rsidRPr="00375984" w:rsidRDefault="00534D73" w:rsidP="00612C8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34D73" w:rsidRPr="00375984" w:rsidRDefault="00534D73" w:rsidP="001D4597">
            <w:pPr>
              <w:ind w:firstLine="720"/>
              <w:rPr>
                <w:b/>
                <w:sz w:val="22"/>
                <w:szCs w:val="22"/>
              </w:rPr>
            </w:pPr>
          </w:p>
        </w:tc>
      </w:tr>
      <w:tr w:rsidR="00534D73" w:rsidRPr="0095234E" w:rsidTr="00AF5DC4"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534D73" w:rsidRPr="0095234E" w:rsidRDefault="00534D73" w:rsidP="00612C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534D73" w:rsidRPr="0095234E" w:rsidRDefault="00534D73" w:rsidP="00612C86">
            <w:pPr>
              <w:rPr>
                <w:b/>
                <w:sz w:val="22"/>
                <w:szCs w:val="22"/>
              </w:rPr>
            </w:pPr>
          </w:p>
        </w:tc>
      </w:tr>
      <w:tr w:rsidR="005759D2" w:rsidRPr="0095234E" w:rsidTr="00AF5DC4"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5759D2" w:rsidRDefault="005759D2" w:rsidP="00612C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5759D2" w:rsidRPr="0095234E" w:rsidRDefault="005759D2" w:rsidP="00612C86">
            <w:pPr>
              <w:rPr>
                <w:b/>
                <w:sz w:val="22"/>
                <w:szCs w:val="22"/>
              </w:rPr>
            </w:pPr>
          </w:p>
        </w:tc>
      </w:tr>
      <w:tr w:rsidR="0036552C" w:rsidRPr="0095234E" w:rsidTr="00AF5DC4"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36552C" w:rsidRDefault="0036552C" w:rsidP="00612C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36552C" w:rsidRPr="0095234E" w:rsidRDefault="0036552C" w:rsidP="00612C86">
            <w:pPr>
              <w:rPr>
                <w:b/>
                <w:sz w:val="22"/>
                <w:szCs w:val="22"/>
              </w:rPr>
            </w:pPr>
          </w:p>
        </w:tc>
      </w:tr>
      <w:tr w:rsidR="001D4597" w:rsidRPr="0095234E" w:rsidTr="00AF5DC4"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84"/>
              <w:gridCol w:w="270"/>
            </w:tblGrid>
            <w:tr w:rsidR="001D4597" w:rsidRPr="00375984" w:rsidTr="001D4597">
              <w:tc>
                <w:tcPr>
                  <w:tcW w:w="6984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1D4597" w:rsidRPr="00375984" w:rsidRDefault="001D4597" w:rsidP="001D4597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75984">
                    <w:rPr>
                      <w:b/>
                      <w:bCs/>
                      <w:sz w:val="22"/>
                      <w:szCs w:val="22"/>
                    </w:rPr>
                    <w:t>INFORMATION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1D4597" w:rsidRPr="00375984" w:rsidRDefault="001D4597" w:rsidP="001D459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D4597" w:rsidRDefault="001D4597" w:rsidP="001D4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597" w:rsidRPr="00375984" w:rsidRDefault="001D4597" w:rsidP="001D4597">
            <w:pPr>
              <w:ind w:firstLine="720"/>
              <w:rPr>
                <w:b/>
                <w:sz w:val="22"/>
                <w:szCs w:val="22"/>
              </w:rPr>
            </w:pPr>
          </w:p>
        </w:tc>
      </w:tr>
      <w:tr w:rsidR="001D4597" w:rsidRPr="0095234E" w:rsidTr="00AF5DC4"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1D4597" w:rsidRDefault="001D4597" w:rsidP="001D4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597" w:rsidRPr="0095234E" w:rsidRDefault="001D4597" w:rsidP="001D4597">
            <w:pPr>
              <w:rPr>
                <w:b/>
                <w:sz w:val="22"/>
                <w:szCs w:val="22"/>
              </w:rPr>
            </w:pPr>
          </w:p>
        </w:tc>
      </w:tr>
      <w:tr w:rsidR="001D4597" w:rsidRPr="0095234E" w:rsidTr="00AF5DC4"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1D4597" w:rsidRDefault="00D52342" w:rsidP="001D4597">
            <w:pPr>
              <w:jc w:val="both"/>
              <w:rPr>
                <w:sz w:val="22"/>
                <w:szCs w:val="22"/>
              </w:rPr>
            </w:pPr>
            <w:r w:rsidRPr="0095234E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4th</w:t>
            </w:r>
            <w:r w:rsidRPr="0095234E">
              <w:rPr>
                <w:sz w:val="22"/>
                <w:szCs w:val="22"/>
              </w:rPr>
              <w:t xml:space="preserve"> Quarter Financi</w:t>
            </w:r>
            <w:r>
              <w:rPr>
                <w:sz w:val="22"/>
                <w:szCs w:val="22"/>
              </w:rPr>
              <w:t xml:space="preserve">al Report for the period April 1, 2015 through June 30, 2015 was provided and reviewed. 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1D4597" w:rsidRPr="0095234E" w:rsidRDefault="00D52342" w:rsidP="00D523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FINANCIAL REPORT 4</w:t>
            </w:r>
            <w:r>
              <w:rPr>
                <w:i/>
                <w:sz w:val="22"/>
                <w:szCs w:val="22"/>
              </w:rPr>
              <w:t>th</w:t>
            </w:r>
            <w:r w:rsidRPr="00D5234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Quarter</w:t>
            </w:r>
          </w:p>
        </w:tc>
      </w:tr>
      <w:tr w:rsidR="001D4597" w:rsidRPr="0095234E" w:rsidTr="00AF5DC4"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1D4597" w:rsidRDefault="001D4597" w:rsidP="001D4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1D4597" w:rsidRPr="0095234E" w:rsidRDefault="001D4597" w:rsidP="001D4597">
            <w:pPr>
              <w:rPr>
                <w:b/>
                <w:sz w:val="22"/>
                <w:szCs w:val="22"/>
              </w:rPr>
            </w:pPr>
          </w:p>
        </w:tc>
      </w:tr>
      <w:tr w:rsidR="001D4597" w:rsidRPr="0095234E" w:rsidTr="00AF5DC4"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1D4597" w:rsidRDefault="001D4597" w:rsidP="001D45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1D4597" w:rsidRPr="0095234E" w:rsidRDefault="001D4597" w:rsidP="001D4597">
            <w:pPr>
              <w:rPr>
                <w:b/>
                <w:sz w:val="22"/>
                <w:szCs w:val="22"/>
              </w:rPr>
            </w:pPr>
          </w:p>
        </w:tc>
      </w:tr>
      <w:tr w:rsidR="001D4597" w:rsidRPr="0095234E" w:rsidTr="00AF5DC4"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1D4597" w:rsidRPr="0095234E" w:rsidRDefault="001D4597" w:rsidP="00AF5DC4">
            <w:pPr>
              <w:jc w:val="both"/>
              <w:rPr>
                <w:sz w:val="22"/>
                <w:szCs w:val="22"/>
              </w:rPr>
            </w:pPr>
            <w:r w:rsidRPr="0095234E">
              <w:rPr>
                <w:sz w:val="22"/>
                <w:szCs w:val="22"/>
              </w:rPr>
              <w:t>The meeting adjourned at</w:t>
            </w:r>
            <w:r>
              <w:rPr>
                <w:sz w:val="22"/>
                <w:szCs w:val="22"/>
              </w:rPr>
              <w:t xml:space="preserve"> </w:t>
            </w:r>
            <w:r w:rsidR="00AF5DC4" w:rsidRPr="00AF5DC4">
              <w:rPr>
                <w:sz w:val="22"/>
                <w:szCs w:val="22"/>
                <w:u w:val="single"/>
              </w:rPr>
              <w:t>6:12</w:t>
            </w:r>
            <w:r w:rsidRPr="00AF5DC4">
              <w:rPr>
                <w:sz w:val="22"/>
                <w:szCs w:val="22"/>
                <w:u w:val="single"/>
              </w:rPr>
              <w:t>p</w:t>
            </w:r>
            <w:r w:rsidRPr="000D59D4">
              <w:rPr>
                <w:sz w:val="22"/>
                <w:szCs w:val="22"/>
                <w:u w:val="single"/>
              </w:rPr>
              <w:t>.m.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1D4597" w:rsidRPr="0095234E" w:rsidRDefault="001D4597" w:rsidP="001D4597">
            <w:pPr>
              <w:rPr>
                <w:b/>
                <w:sz w:val="22"/>
                <w:szCs w:val="22"/>
              </w:rPr>
            </w:pPr>
            <w:r w:rsidRPr="0095234E">
              <w:rPr>
                <w:b/>
                <w:sz w:val="22"/>
                <w:szCs w:val="22"/>
              </w:rPr>
              <w:t>ADJOURNMENT</w:t>
            </w:r>
          </w:p>
        </w:tc>
      </w:tr>
      <w:tr w:rsidR="001D4597" w:rsidRPr="0095234E" w:rsidTr="00AF5DC4">
        <w:trPr>
          <w:trHeight w:val="315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1D4597" w:rsidRPr="0095234E" w:rsidRDefault="001D4597" w:rsidP="001D459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1D4597" w:rsidRPr="0095234E" w:rsidRDefault="001D4597" w:rsidP="001D459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1D4597" w:rsidRPr="0095234E" w:rsidTr="00AF5DC4"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1D4597" w:rsidRPr="0095234E" w:rsidRDefault="001D4597" w:rsidP="001D4597">
            <w:pPr>
              <w:jc w:val="both"/>
              <w:rPr>
                <w:sz w:val="22"/>
                <w:szCs w:val="22"/>
              </w:rPr>
            </w:pPr>
            <w:r w:rsidRPr="0095234E">
              <w:rPr>
                <w:sz w:val="22"/>
                <w:szCs w:val="22"/>
              </w:rPr>
              <w:t>Respectfully submitted,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1D4597" w:rsidRPr="0095234E" w:rsidRDefault="001D4597" w:rsidP="001D4597">
            <w:pPr>
              <w:rPr>
                <w:b/>
                <w:sz w:val="22"/>
                <w:szCs w:val="22"/>
              </w:rPr>
            </w:pPr>
          </w:p>
        </w:tc>
      </w:tr>
    </w:tbl>
    <w:p w:rsidR="00C50A0F" w:rsidRPr="00F56E41" w:rsidRDefault="00C50A0F">
      <w:pPr>
        <w:tabs>
          <w:tab w:val="right" w:pos="4320"/>
        </w:tabs>
        <w:ind w:left="360"/>
        <w:rPr>
          <w:sz w:val="8"/>
          <w:szCs w:val="8"/>
          <w:u w:val="single"/>
        </w:rPr>
      </w:pPr>
      <w:r w:rsidRPr="00F56E41">
        <w:rPr>
          <w:sz w:val="8"/>
          <w:szCs w:val="8"/>
          <w:u w:val="single"/>
        </w:rPr>
        <w:tab/>
      </w:r>
    </w:p>
    <w:p w:rsidR="00C50A0F" w:rsidRPr="00CB34E7" w:rsidRDefault="0095529A">
      <w:pPr>
        <w:tabs>
          <w:tab w:val="right" w:pos="3600"/>
        </w:tabs>
        <w:ind w:left="36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Sam Geil</w:t>
      </w:r>
      <w:r w:rsidR="00C50A0F" w:rsidRPr="00CB34E7">
        <w:rPr>
          <w:bCs/>
          <w:sz w:val="20"/>
          <w:szCs w:val="20"/>
        </w:rPr>
        <w:t>, Chairperson</w:t>
      </w:r>
    </w:p>
    <w:p w:rsidR="00C50A0F" w:rsidRDefault="00C50A0F">
      <w:pPr>
        <w:tabs>
          <w:tab w:val="right" w:pos="3600"/>
        </w:tabs>
        <w:ind w:left="360"/>
        <w:rPr>
          <w:sz w:val="8"/>
          <w:szCs w:val="8"/>
        </w:rPr>
      </w:pPr>
      <w:r w:rsidRPr="00CB34E7">
        <w:rPr>
          <w:sz w:val="20"/>
          <w:szCs w:val="20"/>
        </w:rPr>
        <w:t>CART Foundation Board of Directors</w:t>
      </w:r>
    </w:p>
    <w:p w:rsidR="00C50A0F" w:rsidRPr="00F56E41" w:rsidRDefault="00673E59" w:rsidP="00673E59">
      <w:pPr>
        <w:tabs>
          <w:tab w:val="left" w:pos="360"/>
          <w:tab w:val="left" w:pos="900"/>
          <w:tab w:val="left" w:pos="1080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="00C50A0F" w:rsidRPr="00F56E41">
        <w:rPr>
          <w:sz w:val="14"/>
          <w:szCs w:val="14"/>
        </w:rPr>
        <w:t>MSCU</w:t>
      </w:r>
      <w:r w:rsidR="00C50A0F" w:rsidRPr="00F56E41">
        <w:rPr>
          <w:sz w:val="14"/>
          <w:szCs w:val="14"/>
        </w:rPr>
        <w:tab/>
        <w:t xml:space="preserve">= </w:t>
      </w:r>
      <w:r w:rsidR="00C50A0F" w:rsidRPr="00F56E41">
        <w:rPr>
          <w:sz w:val="14"/>
          <w:szCs w:val="14"/>
        </w:rPr>
        <w:tab/>
        <w:t xml:space="preserve">Motion </w:t>
      </w:r>
      <w:r w:rsidR="00C50A0F" w:rsidRPr="00F56E41">
        <w:rPr>
          <w:i/>
          <w:sz w:val="14"/>
          <w:szCs w:val="14"/>
        </w:rPr>
        <w:t>(Board Member making the motion listed),</w:t>
      </w:r>
      <w:r w:rsidR="00C50A0F" w:rsidRPr="00F56E41">
        <w:rPr>
          <w:sz w:val="14"/>
          <w:szCs w:val="14"/>
        </w:rPr>
        <w:t xml:space="preserve"> Second (</w:t>
      </w:r>
      <w:r w:rsidR="00C50A0F" w:rsidRPr="00F56E41">
        <w:rPr>
          <w:i/>
          <w:sz w:val="14"/>
          <w:szCs w:val="14"/>
        </w:rPr>
        <w:t>Board Member making the second listed),</w:t>
      </w:r>
      <w:r w:rsidR="00C50A0F" w:rsidRPr="00F56E41">
        <w:rPr>
          <w:sz w:val="14"/>
          <w:szCs w:val="14"/>
        </w:rPr>
        <w:t xml:space="preserve"> Carried Unanimously</w:t>
      </w:r>
    </w:p>
    <w:p w:rsidR="00673E59" w:rsidRDefault="00C50A0F" w:rsidP="00673E59">
      <w:pPr>
        <w:tabs>
          <w:tab w:val="left" w:pos="180"/>
          <w:tab w:val="left" w:pos="900"/>
          <w:tab w:val="left" w:pos="1080"/>
        </w:tabs>
        <w:ind w:left="1170" w:hanging="810"/>
        <w:rPr>
          <w:i/>
          <w:sz w:val="14"/>
          <w:szCs w:val="14"/>
        </w:rPr>
      </w:pPr>
      <w:smartTag w:uri="urn:schemas-microsoft-com:office:smarttags" w:element="stockticker">
        <w:r w:rsidRPr="00F56E41">
          <w:rPr>
            <w:sz w:val="14"/>
            <w:szCs w:val="14"/>
          </w:rPr>
          <w:t>MSC</w:t>
        </w:r>
      </w:smartTag>
      <w:r w:rsidRPr="00F56E41">
        <w:rPr>
          <w:sz w:val="14"/>
          <w:szCs w:val="14"/>
        </w:rPr>
        <w:tab/>
        <w:t xml:space="preserve">= </w:t>
      </w:r>
      <w:r w:rsidRPr="00F56E41">
        <w:rPr>
          <w:sz w:val="14"/>
          <w:szCs w:val="14"/>
        </w:rPr>
        <w:tab/>
        <w:t xml:space="preserve">Motion, Second, Carried </w:t>
      </w:r>
      <w:r w:rsidRPr="00F56E41">
        <w:rPr>
          <w:i/>
          <w:sz w:val="14"/>
          <w:szCs w:val="14"/>
        </w:rPr>
        <w:t>(Board members voting NO listed.)</w:t>
      </w:r>
    </w:p>
    <w:p w:rsidR="00DF2641" w:rsidRDefault="00BA2480" w:rsidP="00DF2641">
      <w:pPr>
        <w:tabs>
          <w:tab w:val="left" w:pos="180"/>
          <w:tab w:val="left" w:pos="900"/>
          <w:tab w:val="left" w:pos="1080"/>
        </w:tabs>
        <w:ind w:left="1170" w:hanging="810"/>
        <w:rPr>
          <w:i/>
          <w:sz w:val="14"/>
          <w:szCs w:val="14"/>
        </w:rPr>
      </w:pPr>
      <w:r w:rsidRPr="00F56E41">
        <w:rPr>
          <w:sz w:val="14"/>
          <w:szCs w:val="14"/>
        </w:rPr>
        <w:t>MSF</w:t>
      </w:r>
      <w:r w:rsidR="005F67A1" w:rsidRPr="00F56E41">
        <w:rPr>
          <w:sz w:val="14"/>
          <w:szCs w:val="14"/>
        </w:rPr>
        <w:tab/>
        <w:t xml:space="preserve">= </w:t>
      </w:r>
      <w:r w:rsidR="005F67A1" w:rsidRPr="00F56E41">
        <w:rPr>
          <w:sz w:val="14"/>
          <w:szCs w:val="14"/>
        </w:rPr>
        <w:tab/>
      </w:r>
      <w:r w:rsidR="00C50A0F" w:rsidRPr="00F56E41">
        <w:rPr>
          <w:sz w:val="14"/>
          <w:szCs w:val="14"/>
        </w:rPr>
        <w:t xml:space="preserve">Motion, Second, Failed </w:t>
      </w:r>
      <w:r w:rsidR="00C50A0F" w:rsidRPr="00F56E41">
        <w:rPr>
          <w:i/>
          <w:sz w:val="14"/>
          <w:szCs w:val="14"/>
        </w:rPr>
        <w:t>(Board members voting NO listed.</w:t>
      </w:r>
    </w:p>
    <w:p w:rsidR="00DF2641" w:rsidRDefault="00DF2641" w:rsidP="00DF2641">
      <w:pPr>
        <w:tabs>
          <w:tab w:val="left" w:pos="180"/>
          <w:tab w:val="left" w:pos="900"/>
          <w:tab w:val="left" w:pos="1080"/>
        </w:tabs>
        <w:ind w:left="1170" w:hanging="810"/>
        <w:rPr>
          <w:sz w:val="16"/>
          <w:szCs w:val="16"/>
        </w:rPr>
      </w:pPr>
    </w:p>
    <w:p w:rsidR="00673E59" w:rsidRPr="00DF2641" w:rsidRDefault="00AF5DC4" w:rsidP="00DF2641">
      <w:pPr>
        <w:tabs>
          <w:tab w:val="left" w:pos="180"/>
          <w:tab w:val="left" w:pos="900"/>
          <w:tab w:val="left" w:pos="1080"/>
        </w:tabs>
        <w:ind w:left="1170" w:hanging="810"/>
        <w:rPr>
          <w:sz w:val="14"/>
          <w:szCs w:val="14"/>
        </w:rPr>
      </w:pPr>
      <w:r>
        <w:rPr>
          <w:sz w:val="16"/>
          <w:szCs w:val="16"/>
        </w:rPr>
        <w:t>CART FOUNDATION: 8/11/15</w:t>
      </w:r>
      <w:r w:rsidR="004C5C3D">
        <w:rPr>
          <w:sz w:val="16"/>
          <w:szCs w:val="16"/>
        </w:rPr>
        <w:t>.</w:t>
      </w:r>
      <w:r w:rsidR="001C03A4">
        <w:rPr>
          <w:sz w:val="16"/>
          <w:szCs w:val="16"/>
        </w:rPr>
        <w:t>kp</w:t>
      </w:r>
    </w:p>
    <w:sectPr w:rsidR="00673E59" w:rsidRPr="00DF2641" w:rsidSect="000F72C8">
      <w:headerReference w:type="default" r:id="rId7"/>
      <w:footerReference w:type="even" r:id="rId8"/>
      <w:footerReference w:type="default" r:id="rId9"/>
      <w:type w:val="continuous"/>
      <w:pgSz w:w="12240" w:h="15840"/>
      <w:pgMar w:top="-360" w:right="720" w:bottom="576" w:left="2160" w:header="778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6A" w:rsidRDefault="00F6686A">
      <w:r>
        <w:separator/>
      </w:r>
    </w:p>
  </w:endnote>
  <w:endnote w:type="continuationSeparator" w:id="0">
    <w:p w:rsidR="00F6686A" w:rsidRDefault="00F6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D2" w:rsidRDefault="00351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59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9D2" w:rsidRDefault="005759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D2" w:rsidRDefault="005759D2">
    <w:pPr>
      <w:spacing w:line="306" w:lineRule="exact"/>
    </w:pPr>
  </w:p>
  <w:p w:rsidR="005759D2" w:rsidRDefault="005759D2">
    <w:pPr>
      <w:framePr w:w="9360" w:wrap="notBeside" w:vAnchor="text" w:hAnchor="text" w:x="1" w:y="1"/>
      <w:ind w:left="4320" w:right="720"/>
      <w:jc w:val="right"/>
      <w:rPr>
        <w:rFonts w:ascii="Courier" w:hAnsi="Courier"/>
        <w:sz w:val="18"/>
      </w:rPr>
    </w:pPr>
    <w:bookmarkStart w:id="1" w:name="a11"/>
    <w:bookmarkEnd w:id="1"/>
  </w:p>
  <w:p w:rsidR="005759D2" w:rsidRDefault="00351C8D">
    <w:pPr>
      <w:framePr w:wrap="around" w:vAnchor="text" w:hAnchor="margin" w:xAlign="right" w:y="1"/>
      <w:jc w:val="center"/>
      <w:rPr>
        <w:sz w:val="20"/>
      </w:rPr>
    </w:pPr>
    <w:r>
      <w:rPr>
        <w:sz w:val="20"/>
      </w:rPr>
      <w:fldChar w:fldCharType="begin"/>
    </w:r>
    <w:r w:rsidR="005759D2">
      <w:rPr>
        <w:sz w:val="20"/>
      </w:rPr>
      <w:instrText xml:space="preserve">PAGE </w:instrText>
    </w:r>
    <w:r>
      <w:rPr>
        <w:sz w:val="20"/>
      </w:rPr>
      <w:fldChar w:fldCharType="separate"/>
    </w:r>
    <w:r w:rsidR="00306C32">
      <w:rPr>
        <w:noProof/>
        <w:sz w:val="20"/>
      </w:rPr>
      <w:t>1</w:t>
    </w:r>
    <w:r>
      <w:rPr>
        <w:sz w:val="20"/>
      </w:rPr>
      <w:fldChar w:fldCharType="end"/>
    </w:r>
  </w:p>
  <w:p w:rsidR="005759D2" w:rsidRDefault="005759D2">
    <w:pPr>
      <w:ind w:right="5040"/>
      <w:rPr>
        <w:rFonts w:ascii="Courier" w:hAnsi="Courier"/>
        <w:sz w:val="18"/>
      </w:rPr>
    </w:pPr>
    <w:bookmarkStart w:id="2" w:name="a9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6A" w:rsidRDefault="00F6686A">
      <w:r>
        <w:separator/>
      </w:r>
    </w:p>
  </w:footnote>
  <w:footnote w:type="continuationSeparator" w:id="0">
    <w:p w:rsidR="00F6686A" w:rsidRDefault="00F66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9D2" w:rsidRDefault="0076469C">
    <w:pPr>
      <w:tabs>
        <w:tab w:val="right" w:pos="-360"/>
        <w:tab w:val="center" w:pos="3916"/>
      </w:tabs>
      <w:spacing w:line="480" w:lineRule="exact"/>
      <w:ind w:left="-807" w:right="720"/>
      <w:rPr>
        <w:rFonts w:ascii="Courier" w:hAnsi="Couri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1234440</wp:posOffset>
              </wp:positionH>
              <wp:positionV relativeFrom="page">
                <wp:posOffset>274320</wp:posOffset>
              </wp:positionV>
              <wp:extent cx="36195" cy="9509760"/>
              <wp:effectExtent l="0" t="0" r="190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95097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46A836" id="Rectangle 1" o:spid="_x0000_s1026" style="position:absolute;margin-left:97.2pt;margin-top:21.6pt;width:2.85pt;height:748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P8dQ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" o:allowincell="f" fillcolor="black" stroked="f" strokeweight="0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7498080</wp:posOffset>
              </wp:positionH>
              <wp:positionV relativeFrom="page">
                <wp:posOffset>274320</wp:posOffset>
              </wp:positionV>
              <wp:extent cx="12065" cy="9509760"/>
              <wp:effectExtent l="0" t="0" r="698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5097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C2A34F" id="Rectangle 2" o:spid="_x0000_s1026" style="position:absolute;margin-left:590.4pt;margin-top:21.6pt;width:.95pt;height:74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5759D2">
      <w:rPr>
        <w:rFonts w:ascii="Courier" w:hAnsi="Courier"/>
      </w:rPr>
      <w:tab/>
      <w:t>1</w:t>
    </w:r>
    <w:r w:rsidR="005759D2">
      <w:rPr>
        <w:rFonts w:ascii="Courier" w:hAnsi="Courier"/>
      </w:rPr>
      <w:tab/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2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3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4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5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6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7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8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9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10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11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12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13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14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15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16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17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18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19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20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21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22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23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24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25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26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27</w:t>
    </w:r>
  </w:p>
  <w:p w:rsidR="005759D2" w:rsidRDefault="005759D2">
    <w:pPr>
      <w:tabs>
        <w:tab w:val="right" w:pos="-360"/>
        <w:tab w:val="right" w:pos="-216"/>
      </w:tabs>
      <w:spacing w:line="480" w:lineRule="exact"/>
      <w:ind w:left="-807" w:right="720"/>
      <w:rPr>
        <w:rFonts w:ascii="Courier" w:hAnsi="Courier"/>
      </w:rPr>
    </w:pPr>
    <w:r>
      <w:rPr>
        <w:rFonts w:ascii="Courier" w:hAnsi="Courier"/>
      </w:rPr>
      <w:tab/>
      <w:t>28</w:t>
    </w:r>
  </w:p>
  <w:p w:rsidR="005759D2" w:rsidRDefault="005759D2">
    <w:pPr>
      <w:spacing w:line="240" w:lineRule="exact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B62"/>
    <w:multiLevelType w:val="hybridMultilevel"/>
    <w:tmpl w:val="FF225F18"/>
    <w:lvl w:ilvl="0" w:tplc="D9A4F6F6">
      <w:start w:val="28"/>
      <w:numFmt w:val="decimal"/>
      <w:lvlText w:val="%1"/>
      <w:lvlJc w:val="left"/>
      <w:pPr>
        <w:tabs>
          <w:tab w:val="num" w:pos="525"/>
        </w:tabs>
        <w:ind w:left="52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17181FB8"/>
    <w:multiLevelType w:val="hybridMultilevel"/>
    <w:tmpl w:val="05F6001E"/>
    <w:lvl w:ilvl="0" w:tplc="0D02866A">
      <w:start w:val="12"/>
      <w:numFmt w:val="decimal"/>
      <w:lvlText w:val="%1"/>
      <w:lvlJc w:val="left"/>
      <w:pPr>
        <w:tabs>
          <w:tab w:val="num" w:pos="525"/>
        </w:tabs>
        <w:ind w:left="52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D3002F2"/>
    <w:multiLevelType w:val="hybridMultilevel"/>
    <w:tmpl w:val="2A8EF9A6"/>
    <w:lvl w:ilvl="0" w:tplc="099E5C16">
      <w:start w:val="26"/>
      <w:numFmt w:val="decimal"/>
      <w:lvlText w:val="%1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2EA4113E"/>
    <w:multiLevelType w:val="hybridMultilevel"/>
    <w:tmpl w:val="4BC2CA6C"/>
    <w:lvl w:ilvl="0" w:tplc="3EACD4B8">
      <w:start w:val="10"/>
      <w:numFmt w:val="decimal"/>
      <w:lvlText w:val="%1"/>
      <w:lvlJc w:val="left"/>
      <w:pPr>
        <w:tabs>
          <w:tab w:val="num" w:pos="525"/>
        </w:tabs>
        <w:ind w:left="52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50D1E74"/>
    <w:multiLevelType w:val="hybridMultilevel"/>
    <w:tmpl w:val="AB705E4E"/>
    <w:lvl w:ilvl="0" w:tplc="4D74CA4E">
      <w:start w:val="23"/>
      <w:numFmt w:val="decimal"/>
      <w:lvlText w:val="%1"/>
      <w:lvlJc w:val="left"/>
      <w:pPr>
        <w:tabs>
          <w:tab w:val="num" w:pos="525"/>
        </w:tabs>
        <w:ind w:left="52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68375F2B"/>
    <w:multiLevelType w:val="hybridMultilevel"/>
    <w:tmpl w:val="90E4DF46"/>
    <w:lvl w:ilvl="0" w:tplc="E4485664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8076573"/>
    <w:multiLevelType w:val="hybridMultilevel"/>
    <w:tmpl w:val="50D45CFC"/>
    <w:lvl w:ilvl="0" w:tplc="28BACB64">
      <w:start w:val="18"/>
      <w:numFmt w:val="decimal"/>
      <w:lvlText w:val="%1"/>
      <w:lvlJc w:val="left"/>
      <w:pPr>
        <w:tabs>
          <w:tab w:val="num" w:pos="525"/>
        </w:tabs>
        <w:ind w:left="52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C1"/>
    <w:rsid w:val="00007AF0"/>
    <w:rsid w:val="00011BA2"/>
    <w:rsid w:val="0002182B"/>
    <w:rsid w:val="00032648"/>
    <w:rsid w:val="00045EEF"/>
    <w:rsid w:val="000507CD"/>
    <w:rsid w:val="00057D3F"/>
    <w:rsid w:val="00060F7E"/>
    <w:rsid w:val="000649C8"/>
    <w:rsid w:val="00065A14"/>
    <w:rsid w:val="00095C80"/>
    <w:rsid w:val="000A0B2B"/>
    <w:rsid w:val="000B129F"/>
    <w:rsid w:val="000B7839"/>
    <w:rsid w:val="000C3A8D"/>
    <w:rsid w:val="000D3F75"/>
    <w:rsid w:val="000D59D4"/>
    <w:rsid w:val="000F72C8"/>
    <w:rsid w:val="00112565"/>
    <w:rsid w:val="00134F4E"/>
    <w:rsid w:val="00135B00"/>
    <w:rsid w:val="001624DC"/>
    <w:rsid w:val="001750FB"/>
    <w:rsid w:val="00177E17"/>
    <w:rsid w:val="00193F27"/>
    <w:rsid w:val="00195F93"/>
    <w:rsid w:val="00197E4C"/>
    <w:rsid w:val="001A5007"/>
    <w:rsid w:val="001B1D65"/>
    <w:rsid w:val="001B2415"/>
    <w:rsid w:val="001B45A8"/>
    <w:rsid w:val="001C03A4"/>
    <w:rsid w:val="001D13E5"/>
    <w:rsid w:val="001D4597"/>
    <w:rsid w:val="0021429F"/>
    <w:rsid w:val="00217F18"/>
    <w:rsid w:val="00225A08"/>
    <w:rsid w:val="00236BC1"/>
    <w:rsid w:val="00272919"/>
    <w:rsid w:val="00280BBF"/>
    <w:rsid w:val="00282C05"/>
    <w:rsid w:val="002A722E"/>
    <w:rsid w:val="002B247B"/>
    <w:rsid w:val="002B5299"/>
    <w:rsid w:val="002D6B7F"/>
    <w:rsid w:val="002E6573"/>
    <w:rsid w:val="002F3F72"/>
    <w:rsid w:val="00306C32"/>
    <w:rsid w:val="00317245"/>
    <w:rsid w:val="00330AA6"/>
    <w:rsid w:val="00336C5D"/>
    <w:rsid w:val="00351C8D"/>
    <w:rsid w:val="003557AE"/>
    <w:rsid w:val="00361188"/>
    <w:rsid w:val="0036552C"/>
    <w:rsid w:val="00365C82"/>
    <w:rsid w:val="003676F6"/>
    <w:rsid w:val="00371673"/>
    <w:rsid w:val="00375984"/>
    <w:rsid w:val="00393535"/>
    <w:rsid w:val="003B0F8B"/>
    <w:rsid w:val="003E0234"/>
    <w:rsid w:val="003E67C4"/>
    <w:rsid w:val="003F2A2E"/>
    <w:rsid w:val="0040145E"/>
    <w:rsid w:val="004070BE"/>
    <w:rsid w:val="00411C88"/>
    <w:rsid w:val="00411E51"/>
    <w:rsid w:val="004229C5"/>
    <w:rsid w:val="00437853"/>
    <w:rsid w:val="00441B08"/>
    <w:rsid w:val="00442530"/>
    <w:rsid w:val="00463865"/>
    <w:rsid w:val="0048312F"/>
    <w:rsid w:val="00492507"/>
    <w:rsid w:val="0049478B"/>
    <w:rsid w:val="004A16C2"/>
    <w:rsid w:val="004C5C3D"/>
    <w:rsid w:val="004D4F7A"/>
    <w:rsid w:val="004D57F8"/>
    <w:rsid w:val="004D7D13"/>
    <w:rsid w:val="00505449"/>
    <w:rsid w:val="00505AC0"/>
    <w:rsid w:val="0051213B"/>
    <w:rsid w:val="00512FF6"/>
    <w:rsid w:val="005202D4"/>
    <w:rsid w:val="00523A56"/>
    <w:rsid w:val="00530B79"/>
    <w:rsid w:val="00534D73"/>
    <w:rsid w:val="005467E6"/>
    <w:rsid w:val="00552A3A"/>
    <w:rsid w:val="00574E98"/>
    <w:rsid w:val="005759D2"/>
    <w:rsid w:val="005B3EEB"/>
    <w:rsid w:val="005C367F"/>
    <w:rsid w:val="005D045F"/>
    <w:rsid w:val="005D2947"/>
    <w:rsid w:val="005D56B4"/>
    <w:rsid w:val="005D570E"/>
    <w:rsid w:val="005E075D"/>
    <w:rsid w:val="005E0F1C"/>
    <w:rsid w:val="005E3785"/>
    <w:rsid w:val="005F097D"/>
    <w:rsid w:val="005F67A1"/>
    <w:rsid w:val="005F69C4"/>
    <w:rsid w:val="00601BC6"/>
    <w:rsid w:val="006025A3"/>
    <w:rsid w:val="00604B45"/>
    <w:rsid w:val="00612C86"/>
    <w:rsid w:val="006334A7"/>
    <w:rsid w:val="00640B2C"/>
    <w:rsid w:val="0067275C"/>
    <w:rsid w:val="0067397A"/>
    <w:rsid w:val="00673E59"/>
    <w:rsid w:val="006A69E7"/>
    <w:rsid w:val="006B0425"/>
    <w:rsid w:val="006C6F32"/>
    <w:rsid w:val="006D4B8B"/>
    <w:rsid w:val="006F7E6B"/>
    <w:rsid w:val="007032DD"/>
    <w:rsid w:val="00752230"/>
    <w:rsid w:val="007541E8"/>
    <w:rsid w:val="00761FE2"/>
    <w:rsid w:val="0076469C"/>
    <w:rsid w:val="007717E7"/>
    <w:rsid w:val="00780956"/>
    <w:rsid w:val="007826B4"/>
    <w:rsid w:val="007850BF"/>
    <w:rsid w:val="007A0593"/>
    <w:rsid w:val="007A76B8"/>
    <w:rsid w:val="007C0DD4"/>
    <w:rsid w:val="007D2578"/>
    <w:rsid w:val="007D4163"/>
    <w:rsid w:val="007F07DA"/>
    <w:rsid w:val="00801506"/>
    <w:rsid w:val="00815C96"/>
    <w:rsid w:val="00821EE1"/>
    <w:rsid w:val="008452D3"/>
    <w:rsid w:val="00847BEF"/>
    <w:rsid w:val="0085387C"/>
    <w:rsid w:val="00862197"/>
    <w:rsid w:val="00863A47"/>
    <w:rsid w:val="00872944"/>
    <w:rsid w:val="00874D53"/>
    <w:rsid w:val="00887D10"/>
    <w:rsid w:val="008940CC"/>
    <w:rsid w:val="008A1B9E"/>
    <w:rsid w:val="008A2CD2"/>
    <w:rsid w:val="008C141F"/>
    <w:rsid w:val="008F60E7"/>
    <w:rsid w:val="0090201E"/>
    <w:rsid w:val="00951A27"/>
    <w:rsid w:val="0095234E"/>
    <w:rsid w:val="0095529A"/>
    <w:rsid w:val="00966755"/>
    <w:rsid w:val="0097053E"/>
    <w:rsid w:val="00976E10"/>
    <w:rsid w:val="009A1E45"/>
    <w:rsid w:val="009B2C8D"/>
    <w:rsid w:val="009B3C17"/>
    <w:rsid w:val="009D4EA5"/>
    <w:rsid w:val="009E2F27"/>
    <w:rsid w:val="009E61C1"/>
    <w:rsid w:val="00A02490"/>
    <w:rsid w:val="00A13BA4"/>
    <w:rsid w:val="00A1493A"/>
    <w:rsid w:val="00A2223C"/>
    <w:rsid w:val="00A27DBA"/>
    <w:rsid w:val="00A37DD9"/>
    <w:rsid w:val="00A77888"/>
    <w:rsid w:val="00A80EB0"/>
    <w:rsid w:val="00A84957"/>
    <w:rsid w:val="00AB0DEC"/>
    <w:rsid w:val="00AC4F39"/>
    <w:rsid w:val="00AD14FF"/>
    <w:rsid w:val="00AD3E39"/>
    <w:rsid w:val="00AD6A1D"/>
    <w:rsid w:val="00AE410D"/>
    <w:rsid w:val="00AF1C2B"/>
    <w:rsid w:val="00AF5DC4"/>
    <w:rsid w:val="00B004CE"/>
    <w:rsid w:val="00B02081"/>
    <w:rsid w:val="00B22FD8"/>
    <w:rsid w:val="00B33A66"/>
    <w:rsid w:val="00B4043D"/>
    <w:rsid w:val="00B517A9"/>
    <w:rsid w:val="00B551F0"/>
    <w:rsid w:val="00B55DF0"/>
    <w:rsid w:val="00B7201C"/>
    <w:rsid w:val="00BA2480"/>
    <w:rsid w:val="00BB316E"/>
    <w:rsid w:val="00BB5D03"/>
    <w:rsid w:val="00BC2E80"/>
    <w:rsid w:val="00BD14A5"/>
    <w:rsid w:val="00BD460C"/>
    <w:rsid w:val="00BE0E96"/>
    <w:rsid w:val="00BE57D9"/>
    <w:rsid w:val="00C02AC5"/>
    <w:rsid w:val="00C44F23"/>
    <w:rsid w:val="00C50A0F"/>
    <w:rsid w:val="00C71AFA"/>
    <w:rsid w:val="00C83243"/>
    <w:rsid w:val="00CA7A0A"/>
    <w:rsid w:val="00CB34E7"/>
    <w:rsid w:val="00CC42B3"/>
    <w:rsid w:val="00CC478B"/>
    <w:rsid w:val="00CE758E"/>
    <w:rsid w:val="00D14D8F"/>
    <w:rsid w:val="00D3008D"/>
    <w:rsid w:val="00D353D6"/>
    <w:rsid w:val="00D41133"/>
    <w:rsid w:val="00D52342"/>
    <w:rsid w:val="00D6006C"/>
    <w:rsid w:val="00D763CD"/>
    <w:rsid w:val="00D9766B"/>
    <w:rsid w:val="00DA028F"/>
    <w:rsid w:val="00DC1FD4"/>
    <w:rsid w:val="00DE22CC"/>
    <w:rsid w:val="00DE28BF"/>
    <w:rsid w:val="00DE7D61"/>
    <w:rsid w:val="00DF2641"/>
    <w:rsid w:val="00DF34D5"/>
    <w:rsid w:val="00E136EB"/>
    <w:rsid w:val="00E21F75"/>
    <w:rsid w:val="00E24016"/>
    <w:rsid w:val="00E341AB"/>
    <w:rsid w:val="00E5182D"/>
    <w:rsid w:val="00E57B58"/>
    <w:rsid w:val="00E602E3"/>
    <w:rsid w:val="00E7552C"/>
    <w:rsid w:val="00E7612E"/>
    <w:rsid w:val="00E77C7B"/>
    <w:rsid w:val="00E80FFA"/>
    <w:rsid w:val="00E93F8E"/>
    <w:rsid w:val="00EA3EDF"/>
    <w:rsid w:val="00EB0733"/>
    <w:rsid w:val="00EB3117"/>
    <w:rsid w:val="00EC69EB"/>
    <w:rsid w:val="00ED2679"/>
    <w:rsid w:val="00ED427A"/>
    <w:rsid w:val="00EE2147"/>
    <w:rsid w:val="00F23D09"/>
    <w:rsid w:val="00F37CC6"/>
    <w:rsid w:val="00F40866"/>
    <w:rsid w:val="00F56A3B"/>
    <w:rsid w:val="00F56E41"/>
    <w:rsid w:val="00F6686A"/>
    <w:rsid w:val="00F73166"/>
    <w:rsid w:val="00F75201"/>
    <w:rsid w:val="00F851E0"/>
    <w:rsid w:val="00F85506"/>
    <w:rsid w:val="00FA4AF6"/>
    <w:rsid w:val="00FA5BD0"/>
    <w:rsid w:val="00FD3759"/>
    <w:rsid w:val="00FD6EC0"/>
    <w:rsid w:val="00FE3F36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5:docId w15:val="{131A6620-5079-4D71-AE60-C86414B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A76B8"/>
    <w:pPr>
      <w:keepNext/>
      <w:jc w:val="center"/>
      <w:outlineLvl w:val="0"/>
    </w:pPr>
    <w:rPr>
      <w:rFonts w:ascii="Bookman Old Style" w:hAnsi="Bookman Old Style"/>
      <w:b/>
      <w:smallCaps/>
      <w:sz w:val="32"/>
      <w:szCs w:val="20"/>
    </w:rPr>
  </w:style>
  <w:style w:type="paragraph" w:styleId="Heading2">
    <w:name w:val="heading 2"/>
    <w:basedOn w:val="Normal"/>
    <w:next w:val="Normal"/>
    <w:qFormat/>
    <w:rsid w:val="007A76B8"/>
    <w:pPr>
      <w:keepNext/>
      <w:jc w:val="both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rsid w:val="007A76B8"/>
    <w:pPr>
      <w:keepNext/>
      <w:jc w:val="center"/>
      <w:outlineLvl w:val="2"/>
    </w:pPr>
    <w:rPr>
      <w:rFonts w:ascii="Bookman Old Style" w:hAnsi="Bookman Old Styl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A76B8"/>
    <w:pPr>
      <w:widowControl w:val="0"/>
    </w:pPr>
    <w:rPr>
      <w:snapToGrid w:val="0"/>
      <w:sz w:val="22"/>
      <w:szCs w:val="20"/>
    </w:rPr>
  </w:style>
  <w:style w:type="character" w:styleId="PageNumber">
    <w:name w:val="page number"/>
    <w:basedOn w:val="DefaultParagraphFont"/>
    <w:rsid w:val="007A76B8"/>
  </w:style>
  <w:style w:type="paragraph" w:styleId="Footer">
    <w:name w:val="footer"/>
    <w:basedOn w:val="Normal"/>
    <w:rsid w:val="007A76B8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Header">
    <w:name w:val="header"/>
    <w:basedOn w:val="Normal"/>
    <w:rsid w:val="007A76B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A76B8"/>
    <w:pPr>
      <w:jc w:val="center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9E6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14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5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Advanced Research and Technology</vt:lpstr>
    </vt:vector>
  </TitlesOfParts>
  <Company>CART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Advanced Research and Technology</dc:title>
  <dc:creator>achute</dc:creator>
  <cp:lastModifiedBy>Kelli Parker</cp:lastModifiedBy>
  <cp:revision>7</cp:revision>
  <cp:lastPrinted>2014-05-09T15:07:00Z</cp:lastPrinted>
  <dcterms:created xsi:type="dcterms:W3CDTF">2015-08-11T16:37:00Z</dcterms:created>
  <dcterms:modified xsi:type="dcterms:W3CDTF">2015-09-22T22:12:00Z</dcterms:modified>
</cp:coreProperties>
</file>